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52"/>
        <w:gridCol w:w="4286"/>
      </w:tblGrid>
      <w:tr>
        <w:trPr>
          <w:trHeight w:val="1682" w:hRule="atLeast"/>
          <w:cantSplit w:val="true"/>
        </w:trPr>
        <w:tc>
          <w:tcPr>
            <w:tcW w:w="535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rebuchet MS" w:hAnsi="Trebuchet MS" w:cs="Arial"/>
                <w:b/>
                <w:b/>
                <w:sz w:val="26"/>
                <w:szCs w:val="26"/>
              </w:rPr>
            </w:pPr>
            <w:r>
              <w:rPr>
                <w:rFonts w:cs="Arial" w:ascii="Trebuchet MS" w:hAnsi="Trebuchet MS"/>
                <w:b/>
                <w:sz w:val="26"/>
                <w:szCs w:val="26"/>
              </w:rPr>
              <w:t>Žiadosť o stavebné povolenie v spojenom územnom a stavebnom konaní</w:t>
            </w:r>
          </w:p>
        </w:tc>
      </w:tr>
      <w:tr>
        <w:trPr>
          <w:trHeight w:val="815" w:hRule="exac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39a ods. 4 </w:t>
            </w:r>
            <w:r>
              <w:rPr>
                <w:rFonts w:cs="Arial" w:ascii="Trebuchet MS" w:hAnsi="Trebuchet MS"/>
                <w:sz w:val="18"/>
                <w:szCs w:val="18"/>
              </w:rPr>
              <w:t xml:space="preserve">zákona č. 50/1976 Zb. o územnom plánovaní a stavebnom poriadku v znení neskorších predpisov (stavebný zákon), v nadväznosti na § 58 stavebného zákona a podľa §§ 3a 8  vyhlášky 453/2000 Z. z. MŽP SR, ktorou sa vykonávajú niektoré ustanovenia stavebného zákona. 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Názov stavby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599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Stavebník, žiadateľ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521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 xml:space="preserve">Druh </w:t>
      </w:r>
      <w:r>
        <w:rPr>
          <w:rFonts w:cs="Trebuchet MS" w:ascii="Trebuchet MS" w:hAnsi="Trebuchet MS"/>
          <w:b/>
          <w:bCs/>
        </w:rPr>
        <w:t>a stručný opis stavby, ktorej umiestnenie sa navrhuje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800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Druh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MS Mincho" w:cs="Arial"/>
              </w:rPr>
            </w:pPr>
            <w:r>
              <w:rPr>
                <w:rFonts w:eastAsia="MS Mincho" w:cs="Arial" w:ascii="Trebuchet MS" w:hAnsi="Trebuchet MS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>
        <w:trPr>
          <w:trHeight w:val="454" w:hRule="exac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Účel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color w:val="000000"/>
                <w:sz w:val="20"/>
                <w:szCs w:val="20"/>
              </w:rPr>
            </w:r>
          </w:p>
        </w:tc>
      </w:tr>
      <w:tr>
        <w:trPr>
          <w:trHeight w:val="1249" w:hRule="exac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Opis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color w:val="000000"/>
                <w:sz w:val="20"/>
                <w:szCs w:val="20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Doterajší spôsob užívania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454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  <w:bCs/>
        </w:rPr>
        <w:t xml:space="preserve">Stavebný pozemok </w:t>
      </w:r>
      <w:r>
        <w:rPr>
          <w:rFonts w:cs="Arial" w:ascii="Trebuchet MS" w:hAnsi="Trebuchet MS"/>
          <w:b/>
        </w:rPr>
        <w:t>podľa katastra nehnuteľností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2943"/>
        <w:gridCol w:w="2302"/>
        <w:gridCol w:w="2551"/>
      </w:tblGrid>
      <w:tr>
        <w:trPr>
          <w:trHeight w:val="454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12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>Susedné (stavbou dotknuté) pozemky a stavby podľa katastra nehnuteľností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0"/>
        <w:gridCol w:w="2411"/>
        <w:gridCol w:w="2125"/>
        <w:gridCol w:w="3402"/>
      </w:tblGrid>
      <w:tr>
        <w:trPr>
          <w:trHeight w:val="454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right="210" w:hanging="0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>Základné údaje o</w:t>
      </w:r>
      <w:r>
        <w:rPr>
          <w:rFonts w:ascii="Trebuchet MS" w:hAnsi="Trebuchet MS"/>
          <w:b/>
        </w:rPr>
        <w:t> </w:t>
      </w:r>
      <w:r>
        <w:rPr>
          <w:rFonts w:cs="Arial" w:ascii="Trebuchet MS" w:hAnsi="Trebuchet MS"/>
          <w:b/>
        </w:rPr>
        <w:t>stavbe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862" w:hRule="atLeas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Členenie stavby na stavebné objekty: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Prevádzkové súbory stavby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 xml:space="preserve">(uviesť prev. súbory podľa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1127" w:hRule="atLeas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Údaje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cs="Arial" w:ascii="Trebuchet MS" w:hAnsi="Trebuchet MS"/>
                <w:sz w:val="18"/>
                <w:szCs w:val="18"/>
              </w:rPr>
              <w:t>stavbe, budúcej prevádzke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cs="Arial" w:ascii="Trebuchet MS" w:hAnsi="Trebuchet MS"/>
                <w:sz w:val="18"/>
                <w:szCs w:val="18"/>
              </w:rPr>
              <w:t>jej vplyve na životné prostredie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cs="Arial" w:ascii="Trebuchet MS" w:hAnsi="Trebuchet MS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7"/>
        <w:gridCol w:w="7086"/>
      </w:tblGrid>
      <w:tr>
        <w:trPr>
          <w:trHeight w:val="547" w:hRule="exact"/>
          <w:cantSplit w:val="true"/>
        </w:trPr>
        <w:tc>
          <w:tcPr>
            <w:tcW w:w="2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 xml:space="preserve">Rozpočtový náklad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>stavby:   (€)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cs="Arial" w:ascii="Trebuchet MS" w:hAnsi="Trebuchet MS"/>
          <w:b/>
        </w:rPr>
        <w:t>spracovateľovi projektovej dokumentácie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 xml:space="preserve">Spôsob uskutočnenia stavby </w:t>
      </w:r>
      <w:r>
        <w:rPr>
          <w:rFonts w:cs="Arial" w:ascii="Trebuchet MS" w:hAnsi="Trebuchet MS"/>
          <w:sz w:val="18"/>
          <w:szCs w:val="18"/>
        </w:rPr>
        <w:t>(</w:t>
      </w:r>
      <w:r>
        <w:rPr>
          <w:rFonts w:ascii="Trebuchet MS" w:hAnsi="Trebuchet MS"/>
          <w:color w:val="000000"/>
          <w:sz w:val="18"/>
          <w:szCs w:val="18"/>
        </w:rPr>
        <w:t>uviesť zhotoviteľa)</w:t>
      </w:r>
    </w:p>
    <w:p>
      <w:pPr>
        <w:pStyle w:val="NormalWeb"/>
        <w:spacing w:before="0" w:after="0"/>
        <w:ind w:left="142" w:hanging="142"/>
        <w:rPr>
          <w:rFonts w:ascii="Trebuchet MS" w:hAnsi="Trebuchet MS"/>
        </w:rPr>
      </w:pPr>
      <w:r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20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  <w:p>
            <w:pPr>
              <w:pStyle w:val="Normal"/>
              <w:spacing w:before="0" w:after="20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46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Stavbyvedúci/ </w:t>
              <w:br/>
              <w:t>stavebný dozor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Zoznam a adresy známych účastníkov stavebného konania</w:t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sz w:val="16"/>
          <w:szCs w:val="16"/>
        </w:rPr>
        <w:t>Pri líniových stavbách a stavbách mimoriadne rozsiahlych s</w:t>
      </w:r>
      <w:r>
        <w:rPr>
          <w:rFonts w:ascii="Trebuchet MS" w:hAnsi="Trebuchet MS"/>
          <w:sz w:val="16"/>
          <w:szCs w:val="16"/>
        </w:rPr>
        <w:t> </w:t>
      </w:r>
      <w:r>
        <w:rPr>
          <w:rFonts w:cs="Arial" w:ascii="Trebuchet MS" w:hAnsi="Trebuchet MS"/>
          <w:sz w:val="16"/>
          <w:szCs w:val="16"/>
        </w:rPr>
        <w:t>veľkým počtom účastníkov stavebného konania sa zoznam neuvádza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961"/>
      </w:tblGrid>
      <w:tr>
        <w:trPr>
          <w:trHeight w:val="454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(Sídlo)</w:t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"/>
        <w:gridCol w:w="1100"/>
        <w:gridCol w:w="567"/>
        <w:gridCol w:w="1950"/>
        <w:gridCol w:w="5812"/>
      </w:tblGrid>
      <w:tr>
        <w:trPr>
          <w:trHeight w:val="284" w:hRule="exact"/>
          <w:cantSplit w:val="true"/>
        </w:trPr>
        <w:tc>
          <w:tcPr>
            <w:tcW w:w="3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100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950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2" w:type="dxa"/>
            <w:vMerge w:val="restart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80" w:hRule="exact"/>
          <w:cantSplit w:val="true"/>
        </w:trPr>
        <w:tc>
          <w:tcPr>
            <w:tcW w:w="3935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vMerge w:val="continue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935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žiadateľa,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  <w:t>Prílohy: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>
        <w:rPr>
          <w:rFonts w:ascii="Trebuchet MS" w:hAnsi="Trebuchet MS"/>
          <w:b/>
          <w:sz w:val="20"/>
          <w:szCs w:val="20"/>
        </w:rPr>
        <w:t>m: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ak o stavebné povolenie (povolenie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>
        <w:rPr>
          <w:rFonts w:ascii="Trebuchet MS" w:hAnsi="Trebuchet MS"/>
          <w:b/>
          <w:sz w:val="20"/>
          <w:szCs w:val="20"/>
        </w:rPr>
        <w:t>h: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Doklady z rokovaní s orgánmi a s účastníkmi stavebného konania: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Pokiaľ boli predtým o stavbe vykonané, a </w:t>
      </w:r>
      <w:r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Územné rozhodnutie:</w:t>
      </w:r>
    </w:p>
    <w:p>
      <w:pPr>
        <w:pStyle w:val="Normal"/>
        <w:spacing w:before="0" w:after="0"/>
        <w:ind w:firstLine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Ak ho vydal iný orgán ako stavebný úrad príslušný na stavebné konanie.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Vyhlásenie oprávnenej osob</w:t>
      </w:r>
      <w:r>
        <w:rPr>
          <w:rFonts w:ascii="Trebuchet MS" w:hAnsi="Trebuchet MS"/>
          <w:b/>
          <w:sz w:val="20"/>
          <w:szCs w:val="20"/>
        </w:rPr>
        <w:t>y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že bude zabezpečovať odborné vedenie stavby, ak ju bude pre seba uskutočňovať právnická osoba alebo fyzická osoba podnikajúca podľa osobitných predpisov, ktorá nemá stavebné alebo montážne práce v predmete svojej činnosti alebo podnikania.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>
        <w:rPr>
          <w:rFonts w:ascii="Trebuchet MS" w:hAnsi="Trebuchet MS"/>
          <w:bCs/>
          <w:sz w:val="20"/>
          <w:szCs w:val="20"/>
        </w:rPr>
        <w:t xml:space="preserve"> uhradeného do pokladne mesta v súlade so zákonom o správnych poplatkoch č. 145/1995 Z. z. v znení neskorších predpisov podľa položky 60 (sadzobník správnych poplatkov uvedený v sekcii „Ako vybaviť“)</w:t>
      </w:r>
    </w:p>
    <w:sectPr>
      <w:footerReference w:type="default" r:id="rId2"/>
      <w:type w:val="nextPage"/>
      <w:pgSz w:w="11906" w:h="16838"/>
      <w:pgMar w:left="1418" w:right="851" w:header="0" w:top="851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>
        <w:rFonts w:ascii="Trebuchet MS" w:hAnsi="Trebuchet MS" w:cs="Arial"/>
        <w:b/>
        <w:b/>
        <w:sz w:val="2"/>
        <w:szCs w:val="2"/>
      </w:rPr>
    </w:pPr>
    <w:r>
      <w:rPr>
        <w:rFonts w:cs="Arial" w:ascii="Trebuchet MS" w:hAnsi="Trebuchet MS"/>
        <w:b/>
        <w:sz w:val="2"/>
        <w:szCs w:val="2"/>
      </w:rPr>
    </w:r>
  </w:p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/>
    </w:pPr>
    <w:r>
      <w:rPr>
        <w:rFonts w:cs="Arial" w:ascii="Trebuchet MS" w:hAnsi="Trebuchet MS"/>
        <w:b/>
        <w:sz w:val="18"/>
        <w:szCs w:val="18"/>
      </w:rPr>
      <w:t>Žiadosť o stavebné povolenie v spojenom územnom a stavebnom konaní</w:t>
    </w:r>
    <w:r>
      <w:rPr>
        <w:rFonts w:cs="Cambria" w:ascii="Cambria" w:hAnsi="Cambria"/>
      </w:rPr>
      <w:tab/>
    </w:r>
    <w:r>
      <w:rPr>
        <w:rFonts w:cs="Cambria" w:ascii="Trebuchet MS" w:hAnsi="Trebuchet MS"/>
        <w:sz w:val="18"/>
        <w:szCs w:val="18"/>
      </w:rPr>
      <w:fldChar w:fldCharType="begin"/>
    </w:r>
    <w:r>
      <w:rPr>
        <w:sz w:val="18"/>
        <w:szCs w:val="18"/>
        <w:rFonts w:cs="Cambria" w:ascii="Trebuchet MS" w:hAnsi="Trebuchet MS"/>
      </w:rPr>
      <w:instrText> PAGE </w:instrText>
    </w:r>
    <w:r>
      <w:rPr>
        <w:sz w:val="18"/>
        <w:szCs w:val="18"/>
        <w:rFonts w:cs="Cambria" w:ascii="Trebuchet MS" w:hAnsi="Trebuchet MS"/>
      </w:rPr>
      <w:fldChar w:fldCharType="separate"/>
    </w:r>
    <w:r>
      <w:rPr>
        <w:sz w:val="18"/>
        <w:szCs w:val="18"/>
        <w:rFonts w:cs="Cambria" w:ascii="Trebuchet MS" w:hAnsi="Trebuchet MS"/>
      </w:rPr>
      <w:t>3</w:t>
    </w:r>
    <w:r>
      <w:rPr>
        <w:sz w:val="18"/>
        <w:szCs w:val="18"/>
        <w:rFonts w:cs="Cambria" w:ascii="Trebuchet MS" w:hAnsi="Trebuchet MS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sz w:val="18"/>
        <w:szCs w:val="18"/>
        <w:rFonts w:ascii="Trebuchet MS" w:hAnsi="Trebuchet MS"/>
      </w:rPr>
      <w:instrText> NUMPAGES </w:instrText>
    </w:r>
    <w:r>
      <w:rPr>
        <w:rStyle w:val="Pagenumber"/>
        <w:sz w:val="18"/>
        <w:szCs w:val="18"/>
        <w:rFonts w:ascii="Trebuchet MS" w:hAnsi="Trebuchet MS"/>
      </w:rPr>
      <w:fldChar w:fldCharType="separate"/>
    </w:r>
    <w:r>
      <w:rPr>
        <w:rStyle w:val="Pagenumber"/>
        <w:sz w:val="18"/>
        <w:szCs w:val="18"/>
        <w:rFonts w:ascii="Trebuchet MS" w:hAnsi="Trebuchet MS"/>
      </w:rPr>
      <w:t>3</w:t>
    </w:r>
    <w:r>
      <w:rPr>
        <w:rStyle w:val="Pagenumber"/>
        <w:sz w:val="18"/>
        <w:szCs w:val="18"/>
        <w:rFonts w:ascii="Trebuchet MS" w:hAnsi="Trebuchet M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8a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locked/>
    <w:rsid w:val="003028a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qFormat/>
    <w:rsid w:val="003028a9"/>
    <w:rPr>
      <w:rFonts w:cs="Times New Roman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107cec"/>
    <w:rPr>
      <w:rFonts w:ascii="Calibri" w:hAnsi="Calibri"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fe3acc"/>
    <w:rPr>
      <w:rFonts w:ascii="Segoe UI" w:hAnsi="Segoe UI" w:cs="Segoe UI"/>
      <w:sz w:val="18"/>
      <w:szCs w:val="18"/>
      <w:lang w:val="x-none" w:eastAsia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028a9"/>
    <w:pPr>
      <w:spacing w:lineRule="auto" w:line="240" w:before="100" w:after="119"/>
    </w:pPr>
    <w:rPr>
      <w:rFonts w:ascii="Times New Roman" w:hAnsi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rsid w:val="003028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eader"/>
    <w:basedOn w:val="Normal"/>
    <w:link w:val="HlavikaChar"/>
    <w:uiPriority w:val="99"/>
    <w:unhideWhenUsed/>
    <w:rsid w:val="00107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e3a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LibreOffice/6.4.7.2$Windows_X86_64 LibreOffice_project/639b8ac485750d5696d7590a72ef1b496725cfb5</Application>
  <Pages>5</Pages>
  <Words>622</Words>
  <Characters>3832</Characters>
  <CharactersWithSpaces>4376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2017-09-21T09:14:00Z</dcterms:created>
  <dc:creator>Erika Šmelková</dc:creator>
  <dc:description/>
  <dc:language>sk-SK</dc:language>
  <cp:lastModifiedBy>Erika Šmelková</cp:lastModifiedBy>
  <cp:lastPrinted>2022-05-10T16:39:00Z</cp:lastPrinted>
  <dcterms:modified xsi:type="dcterms:W3CDTF">2022-05-10T16:39:00Z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