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52"/>
        <w:gridCol w:w="4286"/>
      </w:tblGrid>
      <w:tr>
        <w:trPr>
          <w:trHeight w:val="1682" w:hRule="atLeast"/>
          <w:cantSplit w:val="true"/>
        </w:trPr>
        <w:tc>
          <w:tcPr>
            <w:tcW w:w="535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rebuchet MS" w:hAnsi="Trebuchet MS" w:cs="Arial"/>
                <w:b/>
                <w:b/>
                <w:sz w:val="32"/>
                <w:szCs w:val="32"/>
              </w:rPr>
            </w:pPr>
            <w:r>
              <w:rPr>
                <w:rFonts w:cs="Arial" w:ascii="Trebuchet MS" w:hAnsi="Trebuchet MS"/>
                <w:b/>
                <w:sz w:val="32"/>
                <w:szCs w:val="32"/>
              </w:rPr>
              <w:t>Žiadosť o povolenie zmeny stavby pred dokončením</w:t>
            </w:r>
          </w:p>
        </w:tc>
      </w:tr>
      <w:tr>
        <w:trPr>
          <w:trHeight w:val="815" w:hRule="exac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68 </w:t>
            </w:r>
            <w:r>
              <w:rPr>
                <w:rFonts w:cs="Arial" w:ascii="Trebuchet MS" w:hAnsi="Trebuchet MS"/>
                <w:sz w:val="18"/>
                <w:szCs w:val="18"/>
              </w:rPr>
              <w:t xml:space="preserve">zákona č. 50/1976 Zb. o územnom plánovaní a stavebnom poriadku v znení neskorších predpisov (stavebný zákon) a podľa § 11 vyhlášky 453/2000 Z. z. MŽP SR, ktorou sa vykonávajú niektoré ustanovenia stavebného zákona. 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Názov stavby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727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názov stavby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/>
                <w:iCs/>
                <w:sz w:val="16"/>
                <w:szCs w:val="16"/>
              </w:rPr>
              <w:t>(podľa stavebného povolenia)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Žiadateľ, Stavebník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521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V zastúpení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  <w:t xml:space="preserve"> </w:t>
      </w:r>
      <w:r>
        <w:rPr>
          <w:rFonts w:cs="Arial" w:ascii="Trebuchet MS" w:hAnsi="Trebuchet MS"/>
          <w:b/>
          <w:bCs/>
        </w:rPr>
        <w:t>Údaje o stavbe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2727"/>
        <w:gridCol w:w="5103"/>
      </w:tblGrid>
      <w:tr>
        <w:trPr>
          <w:trHeight w:val="476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Druh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MS Mincho" w:cs="Arial"/>
              </w:rPr>
            </w:pPr>
            <w:r>
              <w:rPr>
                <w:rFonts w:eastAsia="MS Mincho" w:cs="Arial" w:ascii="Trebuchet MS" w:hAnsi="Trebuchet MS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>
        <w:trPr>
          <w:trHeight w:val="454" w:hRule="exact"/>
          <w:cantSplit w:val="true"/>
        </w:trPr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bCs/>
              </w:rPr>
              <w:t>Účel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color w:val="000000"/>
                <w:sz w:val="20"/>
                <w:szCs w:val="20"/>
              </w:rPr>
            </w:r>
          </w:p>
        </w:tc>
      </w:tr>
      <w:tr>
        <w:trPr>
          <w:trHeight w:val="898" w:hRule="atLeast"/>
          <w:cantSplit w:val="true"/>
        </w:trPr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Ulica, časť mesta, parcelné číslo pozemku na ktorom je stavba uskutočňovaná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Stavebné povolenie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2298"/>
        <w:gridCol w:w="709"/>
        <w:gridCol w:w="1274"/>
        <w:gridCol w:w="1277"/>
        <w:gridCol w:w="1558"/>
      </w:tblGrid>
      <w:tr>
        <w:trPr>
          <w:trHeight w:val="690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Názov správneho orgánu </w:t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iCs/>
                <w:sz w:val="16"/>
                <w:szCs w:val="16"/>
              </w:rPr>
              <w:t>(uvedený v hlavičke stavebného povolenia)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610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pod číslom</w:t>
            </w:r>
          </w:p>
        </w:tc>
        <w:tc>
          <w:tcPr>
            <w:tcW w:w="229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Dňa:</w:t>
            </w:r>
          </w:p>
        </w:tc>
        <w:tc>
          <w:tcPr>
            <w:tcW w:w="127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Právoplatné dňa:</w:t>
            </w: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/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Základné údaje o</w:t>
      </w:r>
      <w:r>
        <w:rPr>
          <w:rFonts w:ascii="Trebuchet MS" w:hAnsi="Trebuchet MS"/>
          <w:b/>
        </w:rPr>
        <w:t> </w:t>
      </w:r>
      <w:r>
        <w:rPr>
          <w:rFonts w:cs="Arial" w:ascii="Trebuchet MS" w:hAnsi="Trebuchet MS"/>
          <w:b/>
        </w:rPr>
        <w:t>stavbe – rozsah zmeny stavby pred dokončením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1253" w:hRule="exact"/>
          <w:cantSplit w:val="true"/>
        </w:trPr>
        <w:tc>
          <w:tcPr>
            <w:tcW w:w="251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Popis navrhovaných zmien oproti stavebnému povoleniu a overenej projektovej dokumentácii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1253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cs="Arial" w:ascii="Trebuchet MS" w:hAnsi="Trebuchet MS"/>
          <w:b/>
        </w:rPr>
        <w:t xml:space="preserve">spracovateľovi projektovej dokumentácie zmeny stavby 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576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555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661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  <w:bCs/>
        </w:rPr>
        <w:t xml:space="preserve"> </w:t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Zoznam a adresy známych účastníkov konania, ktorých sa zmena týka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5"/>
        <w:gridCol w:w="4961"/>
      </w:tblGrid>
      <w:tr>
        <w:trPr>
          <w:trHeight w:val="454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Adresa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(Sídlo)</w:t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"/>
        <w:gridCol w:w="1667"/>
        <w:gridCol w:w="567"/>
        <w:gridCol w:w="1383"/>
        <w:gridCol w:w="5812"/>
      </w:tblGrid>
      <w:tr>
        <w:trPr>
          <w:trHeight w:val="284" w:hRule="exact"/>
          <w:cantSplit w:val="true"/>
        </w:trPr>
        <w:tc>
          <w:tcPr>
            <w:tcW w:w="31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</w:t>
            </w:r>
          </w:p>
        </w:tc>
        <w:tc>
          <w:tcPr>
            <w:tcW w:w="1667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.....................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dňa</w:t>
            </w:r>
          </w:p>
        </w:tc>
        <w:tc>
          <w:tcPr>
            <w:tcW w:w="1383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2" w:type="dxa"/>
            <w:vMerge w:val="restart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80" w:hRule="exact"/>
          <w:cantSplit w:val="true"/>
        </w:trPr>
        <w:tc>
          <w:tcPr>
            <w:tcW w:w="3935" w:type="dxa"/>
            <w:gridSpan w:val="4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vMerge w:val="continue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6" w:hRule="exact"/>
          <w:cantSplit w:val="true"/>
        </w:trPr>
        <w:tc>
          <w:tcPr>
            <w:tcW w:w="3935" w:type="dxa"/>
            <w:gridSpan w:val="4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  <w:tab w:val="left" w:pos="720" w:leader="none"/>
              </w:tabs>
              <w:spacing w:lineRule="auto" w:line="240" w:before="0" w:after="0"/>
              <w:ind w:right="210" w:hanging="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cs="Trebuchet MS" w:ascii="Trebuchet MS" w:hAnsi="Trebuchet MS"/>
                <w:color w:val="000000"/>
                <w:sz w:val="16"/>
                <w:szCs w:val="16"/>
              </w:rPr>
              <w:t>Podpis žiadateľa, resp. pečiatka a podpis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  <w:t>Prílohy: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Dokumentácia zmeny stavby (v dvoch, resp. troch vyhotoveniach)</w:t>
      </w:r>
    </w:p>
    <w:p>
      <w:pPr>
        <w:pStyle w:val="Normal"/>
        <w:suppressAutoHyphens w:val="false"/>
        <w:spacing w:before="60" w:after="0"/>
        <w:ind w:left="284" w:hanging="0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a/ situačné výkresy (ak sa mení vonkajšie pôdorysné alebo výškové usporiadanie stavby)</w:t>
      </w:r>
    </w:p>
    <w:p>
      <w:pPr>
        <w:pStyle w:val="Normal"/>
        <w:suppressAutoHyphens w:val="false"/>
        <w:spacing w:before="60" w:after="0"/>
        <w:ind w:left="284" w:hanging="0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b/ výkresy v rozsahu požadovanej zmeny</w:t>
      </w:r>
    </w:p>
    <w:p>
      <w:pPr>
        <w:pStyle w:val="Normal"/>
        <w:suppressAutoHyphens w:val="false"/>
        <w:spacing w:before="60" w:after="0"/>
        <w:ind w:left="284" w:hanging="0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c/ technický popis zmeny a údaje o vplyvoch a účinkoch zmeny na okolie.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 o prejednaní s orgánmi štátnej správy, ktorých záujmy sú dotknuté (pokiaľ takéto konania boli vedené),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>
        <w:rPr>
          <w:rFonts w:ascii="Trebuchet MS" w:hAnsi="Trebuchet MS"/>
          <w:bCs/>
          <w:sz w:val="20"/>
          <w:szCs w:val="20"/>
        </w:rPr>
        <w:t xml:space="preserve"> uhradeného do pokladne mesta v súlade so zákonom o správnych poplatkoch č. 145/1995 Z. z. v znení neskorších predpisov podľa položky 60 (sadzobník správnych poplatkov uvedený v sekcii „Ako vybaviť“)</w:t>
      </w:r>
    </w:p>
    <w:sectPr>
      <w:footerReference w:type="default" r:id="rId2"/>
      <w:type w:val="nextPage"/>
      <w:pgSz w:w="11906" w:h="16838"/>
      <w:pgMar w:left="1418" w:right="851" w:header="0" w:top="851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>
        <w:rFonts w:ascii="Trebuchet MS" w:hAnsi="Trebuchet MS" w:cs="Arial"/>
        <w:b/>
        <w:b/>
        <w:sz w:val="2"/>
        <w:szCs w:val="2"/>
      </w:rPr>
    </w:pPr>
    <w:r>
      <w:rPr>
        <w:rFonts w:cs="Arial" w:ascii="Trebuchet MS" w:hAnsi="Trebuchet MS"/>
        <w:b/>
        <w:sz w:val="2"/>
        <w:szCs w:val="2"/>
      </w:rPr>
    </w:r>
  </w:p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/>
    </w:pPr>
    <w:r>
      <w:rPr>
        <w:rFonts w:cs="Arial" w:ascii="Trebuchet MS" w:hAnsi="Trebuchet MS"/>
        <w:b/>
        <w:sz w:val="18"/>
        <w:szCs w:val="18"/>
      </w:rPr>
      <w:t>Žiadosť o povolenie zmeny stavby pred dokončením</w:t>
    </w:r>
    <w:r>
      <w:rPr>
        <w:rFonts w:cs="Cambria" w:ascii="Cambria" w:hAnsi="Cambria"/>
      </w:rPr>
      <w:tab/>
    </w:r>
    <w:r>
      <w:rPr>
        <w:rFonts w:cs="Cambria" w:ascii="Trebuchet MS" w:hAnsi="Trebuchet MS"/>
        <w:sz w:val="18"/>
        <w:szCs w:val="18"/>
      </w:rPr>
      <w:fldChar w:fldCharType="begin"/>
    </w:r>
    <w:r>
      <w:rPr>
        <w:sz w:val="18"/>
        <w:szCs w:val="18"/>
        <w:rFonts w:cs="Cambria" w:ascii="Trebuchet MS" w:hAnsi="Trebuchet MS"/>
      </w:rPr>
      <w:instrText> PAGE </w:instrText>
    </w:r>
    <w:r>
      <w:rPr>
        <w:sz w:val="18"/>
        <w:szCs w:val="18"/>
        <w:rFonts w:cs="Cambria" w:ascii="Trebuchet MS" w:hAnsi="Trebuchet MS"/>
      </w:rPr>
      <w:fldChar w:fldCharType="separate"/>
    </w:r>
    <w:r>
      <w:rPr>
        <w:sz w:val="18"/>
        <w:szCs w:val="18"/>
        <w:rFonts w:cs="Cambria" w:ascii="Trebuchet MS" w:hAnsi="Trebuchet MS"/>
      </w:rPr>
      <w:t>2</w:t>
    </w:r>
    <w:r>
      <w:rPr>
        <w:sz w:val="18"/>
        <w:szCs w:val="18"/>
        <w:rFonts w:cs="Cambria" w:ascii="Trebuchet MS" w:hAnsi="Trebuchet MS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sz w:val="18"/>
        <w:szCs w:val="18"/>
        <w:rFonts w:ascii="Trebuchet MS" w:hAnsi="Trebuchet MS"/>
      </w:rPr>
      <w:instrText> NUMPAGES </w:instrText>
    </w:r>
    <w:r>
      <w:rPr>
        <w:rStyle w:val="Pagenumber"/>
        <w:sz w:val="18"/>
        <w:szCs w:val="18"/>
        <w:rFonts w:ascii="Trebuchet MS" w:hAnsi="Trebuchet MS"/>
      </w:rPr>
      <w:fldChar w:fldCharType="separate"/>
    </w:r>
    <w:r>
      <w:rPr>
        <w:rStyle w:val="Pagenumber"/>
        <w:sz w:val="18"/>
        <w:szCs w:val="18"/>
        <w:rFonts w:ascii="Trebuchet MS" w:hAnsi="Trebuchet MS"/>
      </w:rPr>
      <w:t>2</w:t>
    </w:r>
    <w:r>
      <w:rPr>
        <w:rStyle w:val="Pagenumber"/>
        <w:sz w:val="18"/>
        <w:szCs w:val="18"/>
        <w:rFonts w:ascii="Trebuchet MS" w:hAnsi="Trebuchet M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8a9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link w:val="Pta"/>
    <w:uiPriority w:val="99"/>
    <w:qFormat/>
    <w:locked/>
    <w:rsid w:val="003028a9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qFormat/>
    <w:rsid w:val="003028a9"/>
    <w:rPr>
      <w:rFonts w:cs="Times New Roman"/>
    </w:rPr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107cec"/>
    <w:rPr>
      <w:rFonts w:ascii="Calibri" w:hAnsi="Calibri" w:cs="Times New Roma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fe3acc"/>
    <w:rPr>
      <w:rFonts w:ascii="Segoe UI" w:hAnsi="Segoe UI" w:cs="Segoe UI"/>
      <w:sz w:val="18"/>
      <w:szCs w:val="18"/>
      <w:lang w:val="x-none" w:eastAsia="en-U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028a9"/>
    <w:pPr>
      <w:spacing w:lineRule="auto" w:line="240" w:before="100" w:after="119"/>
    </w:pPr>
    <w:rPr>
      <w:rFonts w:ascii="Times New Roman" w:hAnsi="Times New Roman"/>
      <w:sz w:val="24"/>
      <w:szCs w:val="24"/>
      <w:lang w:eastAsia="sk-SK"/>
    </w:rPr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PtaChar"/>
    <w:uiPriority w:val="99"/>
    <w:rsid w:val="003028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lavika">
    <w:name w:val="Header"/>
    <w:basedOn w:val="Normal"/>
    <w:link w:val="HlavikaChar"/>
    <w:uiPriority w:val="99"/>
    <w:unhideWhenUsed/>
    <w:rsid w:val="00107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e3a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LibreOffice/6.4.7.2$Windows_X86_64 LibreOffice_project/639b8ac485750d5696d7590a72ef1b496725cfb5</Application>
  <Pages>3</Pages>
  <Words>296</Words>
  <Characters>1820</Characters>
  <CharactersWithSpaces>2074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2017-09-21T11:32:00Z</dcterms:created>
  <dc:creator>Erika Šmelková</dc:creator>
  <dc:description/>
  <dc:language>sk-SK</dc:language>
  <cp:lastModifiedBy>Erika Šmelková</cp:lastModifiedBy>
  <cp:lastPrinted>2022-05-10T16:39:00Z</cp:lastPrinted>
  <dcterms:modified xsi:type="dcterms:W3CDTF">2022-05-10T16:40:00Z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